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9.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Обязательность принятия обращения к рассмотрению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поступившее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соответствии с их компетенцией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подлежит обязательному рассмотрению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 необходимости рассматривающие обращение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должностное лицо может обеспечить его рассмотрение с выездом на место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